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97" w:rsidRDefault="006C5697" w:rsidP="006C5697">
      <w:pPr>
        <w:pStyle w:val="a3"/>
        <w:spacing w:before="0" w:beforeAutospacing="0" w:after="208" w:afterAutospacing="0"/>
        <w:rPr>
          <w:b/>
          <w:color w:val="505B61"/>
          <w:sz w:val="28"/>
          <w:szCs w:val="28"/>
        </w:rPr>
      </w:pPr>
      <w:bookmarkStart w:id="0" w:name="_GoBack"/>
      <w:bookmarkEnd w:id="0"/>
      <w:r>
        <w:rPr>
          <w:b/>
          <w:noProof/>
          <w:color w:val="505B61"/>
          <w:sz w:val="28"/>
          <w:szCs w:val="28"/>
        </w:rPr>
        <w:drawing>
          <wp:inline distT="0" distB="0" distL="0" distR="0">
            <wp:extent cx="587619" cy="616943"/>
            <wp:effectExtent l="19050" t="0" r="2931" b="0"/>
            <wp:docPr id="3" name="Рисунок 2" descr="C:\Users\Марусины\Downloads\Символика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усины\Downloads\Символика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3" cy="61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505B61"/>
          <w:sz w:val="28"/>
          <w:szCs w:val="28"/>
        </w:rPr>
        <w:t xml:space="preserve">                                                                                                </w:t>
      </w:r>
      <w:r>
        <w:rPr>
          <w:b/>
          <w:noProof/>
          <w:color w:val="505B61"/>
          <w:sz w:val="28"/>
          <w:szCs w:val="28"/>
        </w:rPr>
        <w:drawing>
          <wp:inline distT="0" distB="0" distL="0" distR="0">
            <wp:extent cx="754673" cy="609854"/>
            <wp:effectExtent l="19050" t="0" r="7327" b="0"/>
            <wp:docPr id="2" name="Рисунок 1" descr="C:\Users\Марусины\Desktop\Сайт Профсоюз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усины\Desktop\Сайт Профсоюз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68" cy="61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505B61"/>
          <w:sz w:val="28"/>
          <w:szCs w:val="28"/>
        </w:rPr>
        <w:t xml:space="preserve">                                   </w:t>
      </w:r>
    </w:p>
    <w:p w:rsidR="006C5697" w:rsidRPr="00C2574E" w:rsidRDefault="006C5697" w:rsidP="009B1D63">
      <w:pPr>
        <w:pStyle w:val="a3"/>
        <w:spacing w:before="0" w:beforeAutospacing="0" w:after="208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C2574E">
        <w:rPr>
          <w:b/>
          <w:color w:val="000000" w:themeColor="text1"/>
          <w:sz w:val="28"/>
          <w:szCs w:val="28"/>
          <w:u w:val="single"/>
        </w:rPr>
        <w:t xml:space="preserve">У женщин-пенсионерок, имеющих детей, появилась возможность увеличить пенсию, пересчитав отпуск по уходу за ребенком в баллы. </w:t>
      </w:r>
    </w:p>
    <w:p w:rsidR="006C5697" w:rsidRPr="006C5697" w:rsidRDefault="006C5697" w:rsidP="002A5A09">
      <w:pPr>
        <w:pStyle w:val="a3"/>
        <w:spacing w:before="0" w:beforeAutospacing="0" w:after="208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A5A09">
        <w:rPr>
          <w:b/>
          <w:color w:val="000000" w:themeColor="text1"/>
          <w:sz w:val="28"/>
          <w:szCs w:val="28"/>
        </w:rPr>
        <w:t>Тем, кто оформлял пенсию после 2015 года</w:t>
      </w:r>
      <w:r w:rsidRPr="006C5697">
        <w:rPr>
          <w:color w:val="000000" w:themeColor="text1"/>
          <w:sz w:val="28"/>
          <w:szCs w:val="28"/>
        </w:rPr>
        <w:t xml:space="preserve">, </w:t>
      </w:r>
      <w:r w:rsidRPr="002A5A09">
        <w:rPr>
          <w:b/>
          <w:color w:val="000000" w:themeColor="text1"/>
          <w:sz w:val="28"/>
          <w:szCs w:val="28"/>
        </w:rPr>
        <w:t>обращаться в Пенсионный фонд не нужно.</w:t>
      </w:r>
      <w:r w:rsidRPr="006C5697">
        <w:rPr>
          <w:color w:val="000000" w:themeColor="text1"/>
          <w:sz w:val="28"/>
          <w:szCs w:val="28"/>
        </w:rPr>
        <w:t xml:space="preserve"> Им наиболее выгодный вариант выбирался при назначении пенсии. Ушедшие на пенсию раньше этой даты могут воспользоваться перерасчетом. В ряде случаев такой перерасчет может привести к увеличению размера пенсии. Однако следует помнить, что замененные периоды работы будут исключены из подсчета страхового стажа, в том числе в целях валоризации. Если делается перерасчет по баллам - значит, уменьшается стаж. И не всем матерям это выгодно.</w:t>
      </w:r>
    </w:p>
    <w:p w:rsidR="006C5697" w:rsidRPr="002A5A09" w:rsidRDefault="006C5697" w:rsidP="002A5A09">
      <w:pPr>
        <w:pStyle w:val="a3"/>
        <w:spacing w:before="0" w:beforeAutospacing="0" w:after="208" w:afterAutospacing="0"/>
        <w:ind w:firstLine="851"/>
        <w:jc w:val="both"/>
        <w:rPr>
          <w:b/>
          <w:color w:val="000000" w:themeColor="text1"/>
          <w:sz w:val="28"/>
          <w:szCs w:val="28"/>
        </w:rPr>
      </w:pPr>
      <w:r w:rsidRPr="002A5A09">
        <w:rPr>
          <w:b/>
          <w:color w:val="000000" w:themeColor="text1"/>
          <w:sz w:val="28"/>
          <w:szCs w:val="28"/>
        </w:rPr>
        <w:t>Например, получатели досрочных пенсий, не достигшие пенсионного возраста, в результате замены стажа баллами могут потерять право на досрочную пенсию.</w:t>
      </w:r>
    </w:p>
    <w:p w:rsidR="006C5697" w:rsidRPr="006C5697" w:rsidRDefault="006C5697" w:rsidP="002A5A09">
      <w:pPr>
        <w:pStyle w:val="a3"/>
        <w:spacing w:before="0" w:beforeAutospacing="0" w:after="208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5697">
        <w:rPr>
          <w:color w:val="000000" w:themeColor="text1"/>
          <w:sz w:val="28"/>
          <w:szCs w:val="28"/>
        </w:rPr>
        <w:t xml:space="preserve">Как показывает практика, если у матери менее трех детей, прибавка в результате перерасчета возможна в редких случаях. Впрочем, на результат перерасчета влияет не только количество детей, но и год их рождения. Бывает, когда и у многодетных матерей прибавка по баллам не выходит, им выгоднее оставить все как есть. </w:t>
      </w:r>
      <w:r w:rsidRPr="002A5A09">
        <w:rPr>
          <w:b/>
          <w:color w:val="000000" w:themeColor="text1"/>
          <w:sz w:val="28"/>
          <w:szCs w:val="28"/>
        </w:rPr>
        <w:t>Как правило, прибавка возможна при невысокой зарплате, когда коэффициент соотношения зарплат значительно меньше 1,2.</w:t>
      </w:r>
      <w:r w:rsidRPr="006C5697">
        <w:rPr>
          <w:color w:val="000000" w:themeColor="text1"/>
          <w:sz w:val="28"/>
          <w:szCs w:val="28"/>
        </w:rPr>
        <w:t xml:space="preserve"> Увеличение пенсии также возможно и при одном ребенке, если он рожден в годы учебы. Важно понимать, что прибавка не гарантируется. </w:t>
      </w:r>
      <w:r w:rsidRPr="002A5A09">
        <w:rPr>
          <w:b/>
          <w:color w:val="000000" w:themeColor="text1"/>
          <w:sz w:val="28"/>
          <w:szCs w:val="28"/>
        </w:rPr>
        <w:t>Перерасчет может быть и с минусом, в таком случае выносится отказное решение, и размер пенсии не меняется</w:t>
      </w:r>
      <w:r w:rsidRPr="006C5697">
        <w:rPr>
          <w:color w:val="000000" w:themeColor="text1"/>
          <w:sz w:val="28"/>
          <w:szCs w:val="28"/>
        </w:rPr>
        <w:t>.</w:t>
      </w:r>
    </w:p>
    <w:p w:rsidR="006C5697" w:rsidRPr="006C5697" w:rsidRDefault="006C5697" w:rsidP="002A5A09">
      <w:pPr>
        <w:pStyle w:val="a3"/>
        <w:spacing w:before="0" w:beforeAutospacing="0" w:after="208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6C5697">
        <w:rPr>
          <w:color w:val="000000" w:themeColor="text1"/>
          <w:sz w:val="28"/>
          <w:szCs w:val="28"/>
        </w:rPr>
        <w:t xml:space="preserve">В каждом случае перерасчет индивидуален и не всегда выгоден. И то, что за каждого ребенка положена доплата - ошибочное мнение. Определить, выгодно ли произвести перерасчет, заменив работу на </w:t>
      </w:r>
      <w:proofErr w:type="spellStart"/>
      <w:r w:rsidRPr="006C5697">
        <w:rPr>
          <w:color w:val="000000" w:themeColor="text1"/>
          <w:sz w:val="28"/>
          <w:szCs w:val="28"/>
        </w:rPr>
        <w:t>нестраховой</w:t>
      </w:r>
      <w:proofErr w:type="spellEnd"/>
      <w:r w:rsidRPr="006C5697">
        <w:rPr>
          <w:color w:val="000000" w:themeColor="text1"/>
          <w:sz w:val="28"/>
          <w:szCs w:val="28"/>
        </w:rPr>
        <w:t xml:space="preserve"> период, можно только по материалам пенсионного дела, обратившись в управление ПФР по месту получения пенсии. Перерасчет с заменой периодов, осуществляется по заявлению пенсионера с первого числа месяца, следующего за месяцем его подачи.</w:t>
      </w:r>
    </w:p>
    <w:p w:rsidR="006C5697" w:rsidRPr="006C5697" w:rsidRDefault="006C5697" w:rsidP="002A5A09">
      <w:pPr>
        <w:pStyle w:val="a3"/>
        <w:spacing w:before="0" w:beforeAutospacing="0" w:after="208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A5A09">
        <w:rPr>
          <w:b/>
          <w:color w:val="000000" w:themeColor="text1"/>
          <w:sz w:val="28"/>
          <w:szCs w:val="28"/>
        </w:rPr>
        <w:t>При обращении в Управление ПФР</w:t>
      </w:r>
      <w:r w:rsidRPr="006C5697">
        <w:rPr>
          <w:color w:val="000000" w:themeColor="text1"/>
          <w:sz w:val="28"/>
          <w:szCs w:val="28"/>
        </w:rPr>
        <w:t xml:space="preserve"> необходимо представить</w:t>
      </w:r>
      <w:r w:rsidR="00C2574E">
        <w:rPr>
          <w:color w:val="000000" w:themeColor="text1"/>
          <w:sz w:val="28"/>
          <w:szCs w:val="28"/>
        </w:rPr>
        <w:t>:</w:t>
      </w:r>
      <w:r w:rsidR="002A5A09" w:rsidRPr="002A5A09">
        <w:rPr>
          <w:color w:val="000000" w:themeColor="text1"/>
          <w:sz w:val="28"/>
          <w:szCs w:val="28"/>
        </w:rPr>
        <w:t xml:space="preserve"> </w:t>
      </w:r>
      <w:r w:rsidR="002A5A09" w:rsidRPr="00C2574E">
        <w:rPr>
          <w:b/>
          <w:color w:val="000000" w:themeColor="text1"/>
          <w:sz w:val="28"/>
          <w:szCs w:val="28"/>
        </w:rPr>
        <w:t>паспорт</w:t>
      </w:r>
      <w:r w:rsidR="00C2574E" w:rsidRPr="00C2574E">
        <w:rPr>
          <w:b/>
          <w:color w:val="000000" w:themeColor="text1"/>
          <w:sz w:val="28"/>
          <w:szCs w:val="28"/>
        </w:rPr>
        <w:t>,</w:t>
      </w:r>
      <w:r w:rsidRPr="00C2574E">
        <w:rPr>
          <w:b/>
          <w:color w:val="000000" w:themeColor="text1"/>
          <w:sz w:val="28"/>
          <w:szCs w:val="28"/>
        </w:rPr>
        <w:t xml:space="preserve"> свидетельства о рождении детей (если они ранее не представлялись) с отметкой о выдаче им паспорта</w:t>
      </w:r>
      <w:r w:rsidRPr="006C5697">
        <w:rPr>
          <w:color w:val="000000" w:themeColor="text1"/>
          <w:sz w:val="28"/>
          <w:szCs w:val="28"/>
        </w:rPr>
        <w:t>. Если такой отметки нет, можно вместе со свидетельством о рождении представить любой другой документ, косвенно подтверждающий воспитание ребенка до полутора лет (к примеру - аттестат об образовании ребенка).</w:t>
      </w:r>
    </w:p>
    <w:p w:rsidR="00C2574E" w:rsidRDefault="006C5697" w:rsidP="002A5A09">
      <w:pPr>
        <w:pStyle w:val="a3"/>
        <w:spacing w:before="0" w:beforeAutospacing="0" w:after="208" w:afterAutospacing="0"/>
        <w:ind w:firstLine="851"/>
        <w:jc w:val="both"/>
        <w:rPr>
          <w:rFonts w:ascii="Arial" w:hAnsi="Arial" w:cs="Arial"/>
          <w:color w:val="000000"/>
          <w:sz w:val="18"/>
          <w:szCs w:val="18"/>
          <w:shd w:val="clear" w:color="auto" w:fill="F2F5F7"/>
        </w:rPr>
      </w:pPr>
      <w:r w:rsidRPr="006C5697">
        <w:rPr>
          <w:color w:val="000000" w:themeColor="text1"/>
          <w:sz w:val="28"/>
          <w:szCs w:val="28"/>
        </w:rPr>
        <w:t>Срок подачи заявления на перерасчет не ограничен, его можно подать в любое время. Заявления принимаются в клиентских службах Пенсионного фонда</w:t>
      </w:r>
      <w:r w:rsidR="00C2574E" w:rsidRPr="00C2574E">
        <w:t xml:space="preserve"> </w:t>
      </w:r>
      <w:r w:rsidR="00C2574E">
        <w:t>(</w:t>
      </w:r>
      <w:r w:rsidR="00C2574E" w:rsidRPr="00C2574E">
        <w:rPr>
          <w:color w:val="000000" w:themeColor="text1"/>
          <w:sz w:val="28"/>
          <w:szCs w:val="28"/>
        </w:rPr>
        <w:t>http://www.pfrf.ru/</w:t>
      </w:r>
      <w:r w:rsidR="00C2574E">
        <w:rPr>
          <w:color w:val="000000" w:themeColor="text1"/>
          <w:sz w:val="28"/>
          <w:szCs w:val="28"/>
        </w:rPr>
        <w:t>)</w:t>
      </w:r>
      <w:r w:rsidRPr="006C5697">
        <w:rPr>
          <w:color w:val="000000" w:themeColor="text1"/>
          <w:sz w:val="28"/>
          <w:szCs w:val="28"/>
        </w:rPr>
        <w:t xml:space="preserve"> и в МФЦ. Самый простой путь – оформить электронное заявление в «Личном кабинете» Единого портала </w:t>
      </w:r>
      <w:proofErr w:type="spellStart"/>
      <w:r w:rsidR="00C2574E">
        <w:rPr>
          <w:color w:val="000000" w:themeColor="text1"/>
          <w:sz w:val="28"/>
          <w:szCs w:val="28"/>
        </w:rPr>
        <w:t>Г</w:t>
      </w:r>
      <w:r w:rsidRPr="006C5697">
        <w:rPr>
          <w:color w:val="000000" w:themeColor="text1"/>
          <w:sz w:val="28"/>
          <w:szCs w:val="28"/>
        </w:rPr>
        <w:t>осуслуг</w:t>
      </w:r>
      <w:proofErr w:type="spellEnd"/>
      <w:r w:rsidRPr="006C5697">
        <w:rPr>
          <w:color w:val="000000" w:themeColor="text1"/>
          <w:sz w:val="28"/>
          <w:szCs w:val="28"/>
        </w:rPr>
        <w:t>.</w:t>
      </w:r>
      <w:r w:rsidR="00C2574E" w:rsidRPr="00C2574E">
        <w:rPr>
          <w:rFonts w:ascii="Arial" w:hAnsi="Arial" w:cs="Arial"/>
          <w:color w:val="000000"/>
          <w:sz w:val="18"/>
          <w:szCs w:val="18"/>
          <w:shd w:val="clear" w:color="auto" w:fill="F2F5F7"/>
        </w:rPr>
        <w:t xml:space="preserve"> </w:t>
      </w:r>
    </w:p>
    <w:p w:rsidR="0005001D" w:rsidRPr="006C5697" w:rsidRDefault="00C2574E" w:rsidP="002A5A09">
      <w:pPr>
        <w:pStyle w:val="a3"/>
        <w:spacing w:before="0" w:beforeAutospacing="0" w:after="208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C2574E">
        <w:rPr>
          <w:b/>
          <w:color w:val="000000"/>
          <w:sz w:val="28"/>
          <w:szCs w:val="28"/>
          <w:shd w:val="clear" w:color="auto" w:fill="F2F5F7"/>
        </w:rPr>
        <w:t>Телефон горячей линии</w:t>
      </w:r>
      <w:r>
        <w:rPr>
          <w:b/>
          <w:color w:val="000000"/>
          <w:sz w:val="28"/>
          <w:szCs w:val="28"/>
          <w:shd w:val="clear" w:color="auto" w:fill="F2F5F7"/>
        </w:rPr>
        <w:t xml:space="preserve"> ПФР</w:t>
      </w:r>
      <w:r w:rsidRPr="00C2574E">
        <w:rPr>
          <w:b/>
          <w:color w:val="000000"/>
          <w:sz w:val="28"/>
          <w:szCs w:val="28"/>
          <w:shd w:val="clear" w:color="auto" w:fill="F2F5F7"/>
        </w:rPr>
        <w:t>:</w:t>
      </w:r>
      <w:r w:rsidRPr="00C2574E">
        <w:rPr>
          <w:color w:val="000000"/>
          <w:sz w:val="28"/>
          <w:szCs w:val="28"/>
          <w:shd w:val="clear" w:color="auto" w:fill="F2F5F7"/>
        </w:rPr>
        <w:t xml:space="preserve"> (343) 374-11-81 – горячая линия по вопросам пенсионного обеспечения</w:t>
      </w:r>
      <w:r>
        <w:rPr>
          <w:color w:val="000000"/>
          <w:sz w:val="28"/>
          <w:szCs w:val="28"/>
          <w:shd w:val="clear" w:color="auto" w:fill="F2F5F7"/>
        </w:rPr>
        <w:t>.</w:t>
      </w:r>
    </w:p>
    <w:sectPr w:rsidR="0005001D" w:rsidRPr="006C5697" w:rsidSect="006C56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697"/>
    <w:rsid w:val="0005001D"/>
    <w:rsid w:val="002A5A09"/>
    <w:rsid w:val="00305234"/>
    <w:rsid w:val="005B7D98"/>
    <w:rsid w:val="006C5697"/>
    <w:rsid w:val="009B1D63"/>
    <w:rsid w:val="00C2574E"/>
    <w:rsid w:val="00E4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Марусина</dc:creator>
  <cp:lastModifiedBy>1</cp:lastModifiedBy>
  <cp:revision>2</cp:revision>
  <dcterms:created xsi:type="dcterms:W3CDTF">2017-08-18T05:11:00Z</dcterms:created>
  <dcterms:modified xsi:type="dcterms:W3CDTF">2017-08-18T05:11:00Z</dcterms:modified>
</cp:coreProperties>
</file>